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cs="宋体"/>
          <w:b/>
          <w:bCs/>
          <w:color w:val="00000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t>3、认识半时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教学内容：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教材第11～12，认识半时。</w:t>
      </w:r>
      <w:bookmarkStart w:id="0" w:name="_GoBack"/>
      <w:bookmarkEnd w:id="0"/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教学目标：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1、结合熟悉的事例，经历在生活经验的基础上认识半时的过程。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2、会看半时，知道半时分针指着6.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3、体验时间在生活中的作用，学习有计划地、合理地安排自己的作息时间。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教学重点、难点：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重点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了解钟面上表示的半时。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难点</w:t>
      </w:r>
    </w:p>
    <w:p>
      <w:pPr>
        <w:rPr>
          <w:rFonts w:hint="eastAsia" w:ascii="宋体" w:hAnsi="宋体" w:cs="宋体"/>
          <w:sz w:val="28"/>
          <w:szCs w:val="28"/>
        </w:rPr>
      </w:pPr>
      <w:r>
        <w:rPr>
          <w:rFonts w:hint="eastAsia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认识钟面上表示的半时，知道半时的特点。</w:t>
      </w:r>
    </w:p>
    <w:p>
      <w:pPr>
        <w:rPr>
          <w:rFonts w:hint="eastAsia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教学准备：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教学课件、实物挂钟等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教学过程：</w:t>
      </w:r>
    </w:p>
    <w:p>
      <w:pPr>
        <w:numPr>
          <w:ilvl w:val="0"/>
          <w:numId w:val="1"/>
        </w:num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谈话导入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师：大家知道《新闻联播》几点开始吗？（7时）几点结束呢？（7点半也叫7时30分），什么叫做半时？今天我们来学习半时。</w:t>
      </w:r>
    </w:p>
    <w:p>
      <w:pPr>
        <w:jc w:val="left"/>
        <w:rPr>
          <w:rFonts w:hint="eastAsia"/>
        </w:rPr>
      </w:pPr>
      <w:r>
        <w:rPr>
          <w:rFonts w:hint="eastAsia" w:ascii="宋体" w:hAnsi="宋体" w:cs="宋体"/>
          <w:sz w:val="28"/>
          <w:szCs w:val="28"/>
        </w:rPr>
        <w:t>设计意图：由学生熟悉的《新闻联播》的开始和结束时间来引发学生思考，使学生积极参与，调动学生学习的热情。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（二）</w:t>
      </w:r>
      <w:r>
        <w:rPr>
          <w:rFonts w:hint="eastAsia" w:ascii="宋体" w:hAnsi="宋体" w:cs="宋体"/>
          <w:b/>
          <w:bCs/>
          <w:sz w:val="28"/>
          <w:szCs w:val="28"/>
        </w:rPr>
        <w:t>探究新知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1、观察情景图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师：首先，观看情景图。（生观看情景图）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师：图中的钟面上的时间是什么时候？看看这块钟面上的时针和分针都停放在什么位置?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生：时针指向7和8之间，分针指向6，是7点半。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师：7点半也叫7时30分。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师拨动时针，展示不同的时间。（均为半时）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师：说一说这些时间都是什么时间？有什么特点？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师：你们说得很好，在这些时间里，它们的共同点是分针指着6.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教师小结:像这样,当分针指着6,时针刚走过数字几,就是几时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半。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设计意图：通过观察不同的钟面，不同的时间，让学生自己观察总结出半时的特点，有助于学生的深入理解。同时提高了学生的观察能力和表达能力。</w:t>
      </w:r>
    </w:p>
    <w:p>
      <w:pPr>
        <w:numPr>
          <w:ilvl w:val="0"/>
          <w:numId w:val="2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深入理解半时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师：老师知道你们很聪明，不少小朋友很会讲故事，老师带来了聪聪星期天的几幅图片，请同学们先看图再比一比看谁的故事讲得好（出示课件）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学生观看情景图，先观察聪聪在做什么，在观察时间，将时间和聪聪的活动联系起来讲故事，讲一讲聪聪的星期天。重点让学生明白两个9时表示的是不同的时刻，说一说放风筝和睡觉的时间有什么不同。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结束后教师和学生一起评价谁讲的故事好。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设计意图:通过观察和讲述聪聪的星期天，可以让学校更加了解半时，会判断半时，同时让学生用讲故事的形式表达出来，锻炼了学生的语言表达能力。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（三）</w:t>
      </w:r>
      <w:r>
        <w:rPr>
          <w:rFonts w:hint="eastAsia" w:ascii="宋体" w:hAnsi="宋体" w:cs="宋体"/>
          <w:b/>
          <w:bCs/>
          <w:sz w:val="28"/>
          <w:szCs w:val="28"/>
        </w:rPr>
        <w:t>巩固新知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1、教材第12页练一练第1题，练一练。观察钟面时间，判断钟面时间再连线。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设计意图：学生先判断钟面时间再连线，通过简单的判断时间来巩固所学知识。</w:t>
      </w:r>
    </w:p>
    <w:p>
      <w:pPr>
        <w:numPr>
          <w:ilvl w:val="0"/>
          <w:numId w:val="3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练一练第2题，画时针。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设计意图：在观察、讨论过程中，将现实生活中的钟表移到图画情境中。根据时间画出时针的位置，通过练习让加深对半时时时针的位置记忆，达到巩固新知识的效果。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（四）达标反馈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drawing>
          <wp:inline distT="0" distB="0" distL="0" distR="0">
            <wp:extent cx="5273040" cy="2476500"/>
            <wp:effectExtent l="0" t="0" r="3810" b="0"/>
            <wp:docPr id="9" name="图片 9" descr="IMG_5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588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读出钟面上的时间。</w:t>
      </w:r>
      <w:r>
        <w:rPr>
          <w:rFonts w:hint="eastAsia" w:ascii="宋体" w:hAnsi="宋体" w:cs="宋体"/>
          <w:sz w:val="28"/>
          <w:szCs w:val="28"/>
        </w:rPr>
        <w:drawing>
          <wp:inline distT="0" distB="0" distL="0" distR="0">
            <wp:extent cx="5273040" cy="1394460"/>
            <wp:effectExtent l="0" t="0" r="3810" b="0"/>
            <wp:docPr id="8" name="图片 8" descr="IMG_5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586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答案：1、8时、6时、12时30分、1时、6时30分、11时30分。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2、6时、2时30分、9时、1时。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（五）课堂小结</w:t>
      </w:r>
    </w:p>
    <w:p>
      <w:pPr>
        <w:ind w:firstLine="560" w:firstLineChars="200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通过今天这节课的学习，学会了半时的意义及半时时指针的位置。</w:t>
      </w:r>
    </w:p>
    <w:p>
      <w:pPr>
        <w:ind w:firstLine="560" w:firstLineChars="200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设计意图：让学生谈谈自己的收获，体现了一种“反思”思想，使学生学会总结知识，深化知识，把所学知识变成自己内在的东西。讲出还不懂的问题，可以发现教学活动中的不足之处，为今后改进学习方法找到依据。</w:t>
      </w:r>
    </w:p>
    <w:p>
      <w:pPr>
        <w:numPr>
          <w:ilvl w:val="0"/>
          <w:numId w:val="5"/>
        </w:num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t>作业</w:t>
      </w:r>
    </w:p>
    <w:p>
      <w:pPr>
        <w:numPr>
          <w:ilvl w:val="0"/>
          <w:numId w:val="6"/>
        </w:num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t>看一看，想一想，填一填。</w:t>
      </w:r>
    </w:p>
    <w:p>
      <w:p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drawing>
          <wp:inline distT="0" distB="0" distL="0" distR="0">
            <wp:extent cx="4023360" cy="1127760"/>
            <wp:effectExtent l="0" t="0" r="0" b="0"/>
            <wp:docPr id="7" name="图片 7" descr="IMG_5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586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t>讲一讲红红的一天。</w:t>
      </w:r>
    </w:p>
    <w:p>
      <w:p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drawing>
          <wp:inline distT="0" distB="0" distL="0" distR="0">
            <wp:extent cx="5052060" cy="1394460"/>
            <wp:effectExtent l="0" t="0" r="0" b="0"/>
            <wp:docPr id="6" name="图片 6" descr="IMG_5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585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5206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答案：1、7时30分、11时30分、6时、9时。</w:t>
      </w:r>
    </w:p>
    <w:p>
      <w:pPr>
        <w:jc w:val="left"/>
        <w:rPr>
          <w:rFonts w:hint="eastAsia"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2、红红早上7时30分锻炼身体，9时30分看书、下午4时30分跑步、6时30分写作业。</w:t>
      </w:r>
    </w:p>
    <w:p>
      <w:pPr>
        <w:adjustRightInd w:val="0"/>
        <w:snapToGrid w:val="0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板书设计：</w:t>
      </w:r>
    </w:p>
    <w:p>
      <w:pPr>
        <w:adjustRightInd w:val="0"/>
        <w:snapToGrid w:val="0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二 认识钟表</w:t>
      </w:r>
    </w:p>
    <w:p>
      <w:pPr>
        <w:adjustRightInd w:val="0"/>
        <w:snapToGrid w:val="0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认识半时</w:t>
      </w:r>
    </w:p>
    <w:p>
      <w:pPr>
        <w:adjustRightInd w:val="0"/>
        <w:snapToGrid w:val="0"/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分针指向6，时针过几就是几时半，也叫几时30分。</w:t>
      </w:r>
    </w:p>
    <w:p>
      <w:pPr>
        <w:jc w:val="left"/>
        <w:rPr>
          <w:rFonts w:hint="eastAsia" w:ascii="宋体" w:hAnsi="宋体" w:cs="宋体"/>
          <w:b/>
          <w:bCs/>
          <w:color w:val="00000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t>教学资料包</w:t>
      </w:r>
    </w:p>
    <w:p>
      <w:pPr>
        <w:numPr>
          <w:ilvl w:val="0"/>
          <w:numId w:val="7"/>
        </w:num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教学资源</w:t>
      </w:r>
    </w:p>
    <w:p>
      <w:pPr>
        <w:widowControl/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1、写出钟面上的时间。</w:t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334000" cy="1668780"/>
            <wp:effectExtent l="0" t="0" r="0" b="7620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2、连一连。</w:t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303520" cy="2910840"/>
            <wp:effectExtent l="0" t="0" r="0" b="381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3、画出时针和分针</w:t>
      </w:r>
    </w:p>
    <w:p>
      <w:pPr>
        <w:widowControl/>
        <w:jc w:val="left"/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090160" cy="1684020"/>
            <wp:effectExtent l="0" t="0" r="0" b="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016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答案：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1、7时半、10时半、8时半、3时半、12时半、9时半。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2、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drawing>
          <wp:inline distT="0" distB="0" distL="0" distR="0">
            <wp:extent cx="5265420" cy="1775460"/>
            <wp:effectExtent l="0" t="0" r="0" b="0"/>
            <wp:docPr id="2" name="图片 2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片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3、</w:t>
      </w:r>
      <w:r>
        <w:rPr>
          <w:rFonts w:hint="eastAsia" w:ascii="宋体" w:hAnsi="宋体" w:cs="宋体"/>
          <w:color w:val="000000"/>
          <w:sz w:val="28"/>
          <w:szCs w:val="28"/>
        </w:rPr>
        <w:drawing>
          <wp:inline distT="0" distB="0" distL="0" distR="0">
            <wp:extent cx="5273040" cy="1706880"/>
            <wp:effectExtent l="0" t="0" r="3810" b="7620"/>
            <wp:docPr id="1" name="图片 1" descr="P8YX}%UG%BGL2]2S%FOYWX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P8YX}%UG%BGL2]2S%FOYWX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二、资料链接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钟表的种类 ：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钟表的应用范围很广，品种甚多，可按振动原理、结构和用途特点分类。按振动原理可分为利用频率较低的机械振动的钟表，如摆钟、摆轮钟等；利用频率较高的电磁振荡和石英振荡的钟表，如同步电钟、石英钟表等；按结构特点可分为机械式的，如机械闹钟、自动、日历、双历、打簧等机械手表；电机械式的，如电摆钟、电摆轮钟表等；电子式的，如摆轮电子钟表、音叉电子钟表、指针式和数字显示式石英电子钟表等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机械钟表有多种结构形式，但其工作原理基本相同，都是由原动系、传动系、擒纵调速器、指针系和上条拨针系等部分组成。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机械钟表利用发条作为动力的原动系 ，经过一组齿轮组成的传动系来推动擒纵调速器工作；再由擒纵调速器反过来控制传动系的转速；传动系在推动擒纵调速器的同时还带动指针机构，传动系的转速受控于擒纵调速器，所以指针能按一定的规律在表盘上指示时刻 ；上条拨针系是上紧发条或拨动指针的机件。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此外，还有一些附加机构，可增加钟表的功能，如自动上条机构、日历(双历)机构、闹时装置、月相指示和测量时段机构等。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原动系是储存和传递工作能量的机构，通常由条盒轮、条盒盖、条轴、发条和发条外钩组成。发条在自由状态时是一个螺旋形或 S形的弹簧，它的内端有一个小孔，套在条轴的钩上。它的外端通过发条外钩，钩在条盒轮的内壁上。上条时，通过上条拨针系使条轴旋转将发条卷紧在条轴上。发条的弹性作用使条盒轮转动，从而驱动传动系。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传动系是将原动系的能量传至擒纵调速器的一组传动齿轮，它是由二轮(中心轮)、三轮(过轮)、四轮(秒轮)和擒纵轮齿轴组成，其中 轮片是主动齿轮，齿轴是从动齿轮。钟表传动系的齿形绝大部分是根据理论摆线的原理，经过修正而制作的修正摆线齿形。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擒纵调速器是由擒纵机构和振动系统两部分组成，它依靠振动系统的周期性震动，使擒纵机构保持精确和规律性的间歇运动，从而取得调速作用。叉瓦式擒纵机构是应用最广的一种擒纵机构。它由擒纵轮、擒纵叉、双圆盘和限位钉等组成。它的作用是把原动系的能量传递给振动系统，以便维持振动系统作等幅振动，并把振动系统的振动次数传递给指示机构，达到计量时间的目的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振动系统主要由摆轮、摆轴、游丝、活动外桩环、快慢针等组成。游丝的内外端分别固定在摆轴和摆夹板上；摆轮受外力偏离其平衡位置开始摆动时，游丝便被扭转而产生位能，称为恢复力矩。擒纵机构完成前述两动作的过程 ，振动系在游丝位能作用下，进行反方向摆动而完成另半个振动周期，这就是机械钟表在运转时擒纵调速器不断和重复循环工作的原理。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上条拨针系的作用是上条和拨针。它由柄头、柄轴、 立轮、离合轮、离合杆、离合杆簧、拉档、压簧、拨针轮、跨轮、时轮、分轮、大钢轮、小钢轮、棘爪、棘爪簧等组成。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上条和拨针都是通过柄头部件来实现的。上条时，立轮和离合轮处于啮合状态，当转动柄头时，离合轮带动立轮，立轮又经小钢轮和大钢轮，使条轴卷紧发条。棘爪则阻止大钢轮逆转。拨针时，拉出柄头，拉档在拉档轴上旋转并推动离合杆，使离合轮与立轮脱开，与拨针轮啮合。此时转动柄头便拨针轮通过跨轮带动时轮和分轮，达到校正时针和分针的目的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钟表要求走时准确，稳定可靠。但一些内部因素和外界环境条件都会影响钟表的走时精度。内部因素包括各组成系统的结构设计、工作性能、选用材料、加工工艺和装配质量等。例如，发条力矩的稳定性，传动系工作的平稳性，擒纵调速器的准确性等都影响走时精度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　　外界环境条件包括温度、磁场、湿度、气压、震动、碰撞、使用位置等。例如，温度变化会引起钟表内润滑油和摆轮游丝性能的变化，从而引起走时性能的变化；环境的磁场强度大于60奥斯特时，会引起部分零件磁化而走慢；湿度大会引起部分零件氧化和腐蚀等。</w:t>
      </w:r>
    </w:p>
    <w:p>
      <w:pPr>
        <w:jc w:val="left"/>
        <w:rPr>
          <w:rFonts w:hint="eastAsia" w:ascii="宋体" w:hAnsi="宋体" w:cs="宋体"/>
          <w:color w:val="0000FF"/>
          <w:sz w:val="28"/>
          <w:szCs w:val="28"/>
        </w:rPr>
      </w:pPr>
    </w:p>
    <w:p>
      <w:pPr>
        <w:jc w:val="left"/>
        <w:rPr>
          <w:rFonts w:hint="eastAsia" w:ascii="宋体" w:hAnsi="宋体" w:cs="宋体"/>
          <w:color w:val="0000FF"/>
          <w:sz w:val="28"/>
          <w:szCs w:val="28"/>
        </w:rPr>
      </w:pPr>
    </w:p>
    <w:p>
      <w:pPr>
        <w:jc w:val="left"/>
        <w:rPr>
          <w:rFonts w:hint="eastAsia" w:ascii="宋体" w:hAnsi="宋体" w:cs="宋体"/>
          <w:color w:val="0000FF"/>
          <w:sz w:val="28"/>
          <w:szCs w:val="28"/>
        </w:rPr>
      </w:pPr>
    </w:p>
    <w:p>
      <w:pPr>
        <w:jc w:val="left"/>
        <w:rPr>
          <w:rFonts w:hint="eastAsia" w:ascii="宋体" w:hAnsi="宋体" w:cs="宋体"/>
          <w:color w:val="0000FF"/>
          <w:sz w:val="28"/>
          <w:szCs w:val="28"/>
        </w:rPr>
      </w:pPr>
    </w:p>
    <w:p/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rFonts w:hint="eastAsia"/>
      </w:rPr>
      <w:t xml:space="preserve">梯田文化    教辅专家                               《课堂点睛》 《课堂内外》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60410B6"/>
    <w:multiLevelType w:val="singleLevel"/>
    <w:tmpl w:val="560410B6"/>
    <w:lvl w:ilvl="0" w:tentative="0">
      <w:start w:val="1"/>
      <w:numFmt w:val="chineseCounting"/>
      <w:suff w:val="nothing"/>
      <w:lvlText w:val="（%1）"/>
      <w:lvlJc w:val="left"/>
    </w:lvl>
  </w:abstractNum>
  <w:abstractNum w:abstractNumId="1">
    <w:nsid w:val="56041479"/>
    <w:multiLevelType w:val="singleLevel"/>
    <w:tmpl w:val="56041479"/>
    <w:lvl w:ilvl="0" w:tentative="0">
      <w:start w:val="2"/>
      <w:numFmt w:val="decimal"/>
      <w:suff w:val="nothing"/>
      <w:lvlText w:val="%1、"/>
      <w:lvlJc w:val="left"/>
    </w:lvl>
  </w:abstractNum>
  <w:abstractNum w:abstractNumId="2">
    <w:nsid w:val="560759C2"/>
    <w:multiLevelType w:val="singleLevel"/>
    <w:tmpl w:val="560759C2"/>
    <w:lvl w:ilvl="0" w:tentative="0">
      <w:start w:val="2"/>
      <w:numFmt w:val="decimal"/>
      <w:suff w:val="nothing"/>
      <w:lvlText w:val="%1、"/>
      <w:lvlJc w:val="left"/>
    </w:lvl>
  </w:abstractNum>
  <w:abstractNum w:abstractNumId="3">
    <w:nsid w:val="56075C17"/>
    <w:multiLevelType w:val="singleLevel"/>
    <w:tmpl w:val="56075C17"/>
    <w:lvl w:ilvl="0" w:tentative="0">
      <w:start w:val="2"/>
      <w:numFmt w:val="decimal"/>
      <w:suff w:val="nothing"/>
      <w:lvlText w:val="%1、"/>
      <w:lvlJc w:val="left"/>
    </w:lvl>
  </w:abstractNum>
  <w:abstractNum w:abstractNumId="4">
    <w:nsid w:val="56075CAC"/>
    <w:multiLevelType w:val="singleLevel"/>
    <w:tmpl w:val="56075CAC"/>
    <w:lvl w:ilvl="0" w:tentative="0">
      <w:start w:val="6"/>
      <w:numFmt w:val="chineseCounting"/>
      <w:suff w:val="nothing"/>
      <w:lvlText w:val="（%1）"/>
      <w:lvlJc w:val="left"/>
    </w:lvl>
  </w:abstractNum>
  <w:abstractNum w:abstractNumId="5">
    <w:nsid w:val="56075E32"/>
    <w:multiLevelType w:val="singleLevel"/>
    <w:tmpl w:val="56075E32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5608E9A0"/>
    <w:multiLevelType w:val="singleLevel"/>
    <w:tmpl w:val="5608E9A0"/>
    <w:lvl w:ilvl="0" w:tentative="0">
      <w:start w:val="1"/>
      <w:numFmt w:val="chineseCounting"/>
      <w:suff w:val="nothing"/>
      <w:lvlText w:val="%1、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xOGMyNDFkMTQxMWJhZTVlZDhiNDQyZGU2OTYwOWEifQ=="/>
  </w:docVars>
  <w:rsids>
    <w:rsidRoot w:val="00734FCE"/>
    <w:rsid w:val="006A7AA1"/>
    <w:rsid w:val="00734FCE"/>
    <w:rsid w:val="00795E54"/>
    <w:rsid w:val="00D539D4"/>
    <w:rsid w:val="10667C66"/>
    <w:rsid w:val="1E1B40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uiPriority w:val="99"/>
    <w:rPr>
      <w:sz w:val="18"/>
      <w:szCs w:val="18"/>
    </w:rPr>
  </w:style>
  <w:style w:type="character" w:customStyle="1" w:styleId="8">
    <w:name w:val="页脚 Char"/>
    <w:basedOn w:val="6"/>
    <w:link w:val="3"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9.png"/><Relationship Id="rId12" Type="http://schemas.openxmlformats.org/officeDocument/2006/relationships/image" Target="media/image8.jpe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9</Pages>
  <Words>450</Words>
  <Characters>2566</Characters>
  <Lines>21</Lines>
  <Paragraphs>6</Paragraphs>
  <TotalTime>0</TotalTime>
  <ScaleCrop>false</ScaleCrop>
  <LinksUpToDate>false</LinksUpToDate>
  <CharactersWithSpaces>3010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2018-08-29T06:11:00Z</dcterms:created>
  <dc:creator>Administrator</dc:creator>
  <cp:lastModifiedBy>Administrator</cp:lastModifiedBy>
  <dcterms:modified xsi:type="dcterms:W3CDTF">2024-01-03T06:38:41Z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8F0D88DC9B2644008E234682A205BB0D</vt:lpwstr>
  </property>
</Properties>
</file>